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1" w:rightFromText="181" w:topFromText="0" w:bottomFromText="0" w:vertAnchor="text" w:horzAnchor="text" w:tblpX="399.99999999999943" w:tblpY="127"/>
        <w:tblW w:w="96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6"/>
        <w:gridCol w:w="7170"/>
        <w:tblGridChange w:id="0">
          <w:tblGrid>
            <w:gridCol w:w="2496"/>
            <w:gridCol w:w="7170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12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bfbfbf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bfbfbf"/>
                <w:sz w:val="18"/>
                <w:szCs w:val="18"/>
                <w:rtl w:val="0"/>
              </w:rPr>
              <w:t xml:space="preserve">Doc Version: </w:t>
            </w:r>
            <w:bookmarkStart w:colFirst="0" w:colLast="0" w:name="3ztjulfbdjyj" w:id="0"/>
            <w:bookmarkEnd w:id="0"/>
            <w:r w:rsidDel="00000000" w:rsidR="00000000" w:rsidRPr="00000000">
              <w:rPr>
                <w:color w:val="bfbfbf"/>
                <w:sz w:val="18"/>
                <w:szCs w:val="18"/>
                <w:rtl w:val="0"/>
              </w:rPr>
              <w:t xml:space="preserve">2026/9/39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color w:val="17365d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rtl w:val="0"/>
              </w:rPr>
              <w:t xml:space="preserve">Instructions: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rPr>
                <w:color w:val="17365d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color w:val="17365d"/>
                <w:sz w:val="28"/>
                <w:szCs w:val="28"/>
              </w:rPr>
            </w:pP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rtl w:val="0"/>
              </w:rPr>
              <w:t xml:space="preserve">Please return completed </w:t>
            </w: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u w:val="single"/>
                <w:rtl w:val="0"/>
              </w:rPr>
              <w:t xml:space="preserve">MS Word format</w:t>
            </w:r>
            <w:r w:rsidDel="00000000" w:rsidR="00000000" w:rsidRPr="00000000">
              <w:rPr>
                <w:color w:val="17365d"/>
                <w:sz w:val="28"/>
                <w:szCs w:val="28"/>
                <w:highlight w:val="yellow"/>
                <w:rtl w:val="0"/>
              </w:rPr>
              <w:t xml:space="preserve"> form to: </w:t>
            </w:r>
            <w:hyperlink r:id="rId6">
              <w:r w:rsidDel="00000000" w:rsidR="00000000" w:rsidRPr="00000000">
                <w:rPr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sales@philmstq.org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16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pPr w:leftFromText="181" w:rightFromText="181" w:topFromText="0" w:bottomFromText="0" w:vertAnchor="text" w:horzAnchor="text" w:tblpX="293.9999999999992" w:tblpY="127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5565"/>
        <w:gridCol w:w="1245"/>
        <w:gridCol w:w="1230"/>
        <w:gridCol w:w="840"/>
        <w:tblGridChange w:id="0">
          <w:tblGrid>
            <w:gridCol w:w="990"/>
            <w:gridCol w:w="5565"/>
            <w:gridCol w:w="1245"/>
            <w:gridCol w:w="1230"/>
            <w:gridCol w:w="840"/>
          </w:tblGrid>
        </w:tblGridChange>
      </w:tblGrid>
      <w:tr>
        <w:trPr>
          <w:cantSplit w:val="1"/>
          <w:trHeight w:val="22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Order</w:t>
              <w:br w:type="textWrapping"/>
              <w:t xml:space="preserve">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Program</w:t>
              <w:br w:type="textWrapping"/>
              <w:t xml:space="preserve">(Please refer to the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6"/>
                  <w:szCs w:val="16"/>
                  <w:u w:val="single"/>
                  <w:rtl w:val="0"/>
                </w:rPr>
                <w:t xml:space="preserve">Schedule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 for full program details)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Enrol By Date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Dispatch Date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Sample Set</w:t>
              <w:br w:type="textWrapping"/>
              <w:t xml:space="preserve">Quantity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Food Pathogens, Food Non-Pathogens and Specialist Food Matrices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1bepnke4tksa" w:id="1"/>
          <w:bookmarkEnd w:id="1"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(Breakfast Foods)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 Jan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xckw7rltc33" w:id="2"/>
          <w:bookmarkEnd w:id="2"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lucyy21pgp4n" w:id="3"/>
          <w:bookmarkEnd w:id="3"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Non-Pathogens (Beverage Ingredients)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 Jan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8x9rnkyybly0" w:id="4"/>
          <w:bookmarkEnd w:id="4"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5v0eqb67u978" w:id="5"/>
          <w:bookmarkEnd w:id="5"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(Desserts)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l4qzo1xq9pu9" w:id="6"/>
          <w:bookmarkEnd w:id="6"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hc0x3ii6izqz" w:id="7"/>
          <w:bookmarkEnd w:id="7"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Non-Pathogens (Soups)</w:t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(NOT AVAILABLE FOR NEW ZEALAND)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30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4gvlnd4xil2s" w:id="8"/>
          <w:bookmarkEnd w:id="8"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lyq95pwa9sov" w:id="9"/>
          <w:bookmarkEnd w:id="9"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(Starches)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10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31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8o068eclwl2a" w:id="10"/>
          <w:bookmarkEnd w:id="10"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qf28vwd6vpgc" w:id="11"/>
          <w:bookmarkEnd w:id="11"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Non-Pathogens (Infant formula)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(NOT AVAILABLE FOR NEW ZEALAND)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10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31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hjgirmoro8ap" w:id="12"/>
          <w:bookmarkEnd w:id="12"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y87iqwv07m09" w:id="13"/>
          <w:bookmarkEnd w:id="13"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26FP4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Pathogens (Traditional and Festive Foods)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05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26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vazgnsw94wdw" w:id="14"/>
          <w:bookmarkEnd w:id="14"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xvwmf2bgh3v0" w:id="15"/>
          <w:bookmarkEnd w:id="15"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26NP4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Food Non-Pathogens (Traditional and Festive Foods)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05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26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3bb55wrz3es7" w:id="16"/>
          <w:bookmarkEnd w:id="16"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nx8th8rzihpp" w:id="17"/>
          <w:bookmarkEnd w:id="17"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26CH1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Chocolate (Chocolate block)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09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30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27vt4lpiukl0" w:id="18"/>
          <w:bookmarkEnd w:id="18"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7sy5cpu12bcd" w:id="19"/>
          <w:bookmarkEnd w:id="19"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26MM1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Microbiology 1 (Beef)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20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11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mcng3wir65je" w:id="20"/>
          <w:bookmarkEnd w:id="20"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t9rn4pbtvv4v" w:id="21"/>
          <w:bookmarkEnd w:id="21"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26MM2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Microbiology 2 (Beef)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26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16 Nov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qrpu4l7oman3" w:id="22"/>
          <w:bookmarkEnd w:id="22"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r1qiv9qd55hm" w:id="23"/>
          <w:bookmarkEnd w:id="23"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26SF1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Seafood Microbiology 1 (Seafood)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16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bookmarkStart w:colFirst="0" w:colLast="0" w:name="u4mytviwdcyc" w:id="24"/>
          <w:bookmarkEnd w:id="24"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mpesxb41n24" w:id="25"/>
          <w:bookmarkEnd w:id="25"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26SF2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Seafood Microbiology 2 (Seafood)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14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bhzr7sx9y2jm" w:id="26"/>
          <w:bookmarkEnd w:id="26"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Meat Industry Scheme (Carcass Hygiene)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Carcass Hygiene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4r8l7xjbudo5" w:id="27"/>
          <w:bookmarkEnd w:id="27"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26MIS-01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Industry Scheme 01 (6 test months – January 2026 to June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Nov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Dec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cx66h9n0t5hs" w:id="28"/>
          <w:bookmarkEnd w:id="28"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qgj619nr815e" w:id="29"/>
          <w:bookmarkEnd w:id="29"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26MIS-02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Meat Industry Scheme 02 (6 test months – July 2026 to December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18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Calibri" w:cs="Calibri" w:eastAsia="Calibri" w:hAnsi="Calibri"/>
                <w:color w:val="153d63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9xt31om599y" w:id="30"/>
          <w:bookmarkEnd w:id="30"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i w:val="1"/>
                <w:i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365f91"/>
                <w:sz w:val="14"/>
                <w:szCs w:val="14"/>
                <w:rtl w:val="0"/>
              </w:rPr>
              <w:t xml:space="preserve">“Big 6” E. coli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jh1ne16jvxu6" w:id="31"/>
          <w:bookmarkEnd w:id="31"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26MX1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Pathogenic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f497d"/>
                <w:sz w:val="16"/>
                <w:szCs w:val="16"/>
                <w:rtl w:val="0"/>
              </w:rPr>
              <w:t xml:space="preserve">E. coli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1 (non-pathogenic format)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j0v4gi90tnrc" w:id="32"/>
          <w:bookmarkEnd w:id="32"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8sagt98ck4yp" w:id="33"/>
          <w:bookmarkEnd w:id="33"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26MX2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Pathogenic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f497d"/>
                <w:sz w:val="16"/>
                <w:szCs w:val="16"/>
                <w:rtl w:val="0"/>
              </w:rPr>
              <w:t xml:space="preserve">E. coli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2 (non-pathogenic format)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03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o1h2chb4cj0d" w:id="34"/>
          <w:bookmarkEnd w:id="34"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Waters (General)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1nf83wahaznl" w:id="35"/>
          <w:bookmarkEnd w:id="35"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26CSPm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General waters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18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xu8k6zqcfw2s" w:id="36"/>
          <w:bookmarkEnd w:id="36"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Extension Non-Pathogens and Pathogens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zfhnefeoylvs" w:id="37"/>
          <w:bookmarkEnd w:id="37"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26XN1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Extension Non-Pathogens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17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07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db37i4d8mdq4" w:id="38"/>
          <w:bookmarkEnd w:id="38"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i4os2bmt986s" w:id="39"/>
          <w:bookmarkEnd w:id="39"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26XP1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Extension Pathogens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13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04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beg9z679jage" w:id="40"/>
          <w:bookmarkEnd w:id="40"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nbqe0d3o9bvd" w:id="41"/>
          <w:bookmarkEnd w:id="41"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26XP2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Extension Pathogens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31 Aug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21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k6rqxihyayug" w:id="42"/>
          <w:bookmarkEnd w:id="42"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Food Factory Hygiene (Swabs)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qks6mbtdp885" w:id="43"/>
          <w:bookmarkEnd w:id="43"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26SW1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Hygiene Swab 1 (General Hygiene)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16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lxvdmn01fht" w:id="44"/>
          <w:bookmarkEnd w:id="44"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f2jjuw6matk5" w:id="45"/>
          <w:bookmarkEnd w:id="45"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26SW2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Hygiene Swab 2 (Gram Negative Organisms)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22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13 Jul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jwksy4ebum7" w:id="46"/>
          <w:bookmarkEnd w:id="46"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5387qjd6lfks" w:id="47"/>
          <w:bookmarkEnd w:id="47"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26SW3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Hygiene Swab 3 (Gram Positive Organisms)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19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09 Nov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81" w:rightFromText="181" w:topFromText="0" w:bottomFromText="0" w:vertAnchor="text" w:horzAnchor="text" w:tblpX="290.49999999999955" w:tblpY="127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5830"/>
        <w:gridCol w:w="1111"/>
        <w:gridCol w:w="1111"/>
        <w:gridCol w:w="830"/>
        <w:gridCol w:w="14"/>
        <w:tblGridChange w:id="0">
          <w:tblGrid>
            <w:gridCol w:w="989"/>
            <w:gridCol w:w="5830"/>
            <w:gridCol w:w="1111"/>
            <w:gridCol w:w="1111"/>
            <w:gridCol w:w="830"/>
            <w:gridCol w:w="14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Order</w:t>
              <w:br w:type="textWrapping"/>
              <w:t xml:space="preserve">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Program</w:t>
              <w:br w:type="textWrapping"/>
              <w:t xml:space="preserve">(Please refer to the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6"/>
                  <w:szCs w:val="16"/>
                  <w:u w:val="single"/>
                  <w:rtl w:val="0"/>
                </w:rPr>
                <w:t xml:space="preserve">Schedule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 for full program details)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Enrol By Date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Dispatch Date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(dd/mm/yyyy)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f4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Sample Set</w:t>
              <w:br w:type="textWrapping"/>
              <w:t xml:space="preserve">Quantity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Water and Beverage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Legionella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4mlxnvrb51h6" w:id="48"/>
          <w:bookmarkEnd w:id="48"/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09 Feb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jaa0c7c84j0g" w:id="49"/>
          <w:bookmarkEnd w:id="49"/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ndyym2rsnf8y" w:id="50"/>
          <w:bookmarkEnd w:id="50"/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Jul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li6cq8wc0h6i" w:id="51"/>
          <w:bookmarkEnd w:id="51"/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yxxtmvslv41" w:id="52"/>
          <w:bookmarkEnd w:id="52"/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26LG2s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 (detection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f497d"/>
                <w:sz w:val="16"/>
                <w:szCs w:val="16"/>
                <w:u w:val="single"/>
                <w:rtl w:val="0"/>
              </w:rPr>
              <w:t xml:space="preserve">by filtration methods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Jul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xirdmv9sykv9" w:id="53"/>
          <w:bookmarkEnd w:id="53"/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hnoev7f8o9ky" w:id="54"/>
          <w:bookmarkEnd w:id="54"/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26LG3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Cooling Tower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28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19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sw8cmw26vwml" w:id="55"/>
          <w:bookmarkEnd w:id="55"/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Potable Water and Beverages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ixpbt6njv5bi" w:id="56"/>
          <w:bookmarkEnd w:id="56"/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26CSP-01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Check Sample Program 01 (6 test months - May 2026 to October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13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mvum9gezxee7" w:id="57"/>
          <w:bookmarkEnd w:id="57"/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892onfepmpw" w:id="58"/>
          <w:bookmarkEnd w:id="58"/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26CSP-02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Check Sample Program 02 (6 test months – November 2026 to April 2027)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21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12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yzpn6p5ao12o" w:id="59"/>
          <w:bookmarkEnd w:id="59"/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1701" w:firstLine="0"/>
              <w:rPr>
                <w:rFonts w:ascii="Calibri" w:cs="Calibri" w:eastAsia="Calibri" w:hAnsi="Calibri"/>
                <w:color w:val="365f9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65f91"/>
                <w:sz w:val="14"/>
                <w:szCs w:val="14"/>
                <w:rtl w:val="0"/>
              </w:rPr>
              <w:t xml:space="preserve">Environmental Water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3egqgbdsjdt7" w:id="60"/>
          <w:bookmarkEnd w:id="60"/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26EW-01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Environmental Waters 01 (2 test months – June 2026 &amp; September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06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27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r3xqb7k3mvk5" w:id="61"/>
          <w:bookmarkEnd w:id="61"/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w5o3u6ctx117" w:id="62"/>
          <w:bookmarkEnd w:id="62"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26EW-02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Environmental Waters 02 (2 test months – December 2026 &amp; March 2027)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12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Nov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nlmrtltf09yy" w:id="63"/>
          <w:bookmarkEnd w:id="63"/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9mynjdph78vl" w:id="64"/>
          <w:bookmarkEnd w:id="64"/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26SL1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Sludge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14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05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9f2dirwsjd11" w:id="65"/>
          <w:bookmarkEnd w:id="65"/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Pharmaceutical, Surgical and Cosmetics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intws65iu4om" w:id="66"/>
          <w:bookmarkEnd w:id="66"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26ST1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Sterility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27 Apr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18 May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9dwonrojk8ne" w:id="67"/>
          <w:bookmarkEnd w:id="67"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2ylhzua7nz7w" w:id="68"/>
          <w:bookmarkEnd w:id="68"/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26PH1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Cosmetics/Lotion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02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Rule="auto"/>
              <w:jc w:val="center"/>
              <w:rPr>
                <w:rFonts w:ascii="Calibri" w:cs="Calibri" w:eastAsia="Calibri" w:hAnsi="Calibri"/>
                <w:color w:val="153d64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23 Mar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sc2yfs3zw4wn" w:id="69"/>
          <w:bookmarkEnd w:id="69"/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6cjkoq8f9ou" w:id="70"/>
          <w:bookmarkEnd w:id="70"/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26PH2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Pharmaceutical (Herbal Preparation/Tea)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01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22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cigdx9m2xw3h" w:id="71"/>
          <w:bookmarkEnd w:id="71"/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x2v07efu5akm" w:id="72"/>
          <w:bookmarkEnd w:id="72"/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26PH3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Pharmaceutical (Capsules/Tablets/Tablet Base)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07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28 Sep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8e7q9z174lw8" w:id="73"/>
          <w:bookmarkEnd w:id="73"/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Veterinary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7d4nzyjqo8bn" w:id="74"/>
          <w:bookmarkEnd w:id="74"/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26VMS-01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Veterinary Microbiology Scheme (6 test months – January 2026 to June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24 Nov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15 Dec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wmylow207isp" w:id="75"/>
          <w:bookmarkEnd w:id="75"/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bookmarkStart w:colFirst="0" w:colLast="0" w:name="eeappuh0di1g" w:id="76"/>
          <w:bookmarkEnd w:id="76"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onsolas" w:cs="Consolas" w:eastAsia="Consolas" w:hAnsi="Consolas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1f497d"/>
                <w:sz w:val="16"/>
                <w:szCs w:val="16"/>
                <w:rtl w:val="0"/>
              </w:rPr>
              <w:t xml:space="preserve">26VMS-02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6"/>
                <w:szCs w:val="16"/>
                <w:rtl w:val="0"/>
              </w:rPr>
              <w:t xml:space="preserve">Veterinary Microbiology Scheme (6 test months – July 2026 to December 2026)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08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Calibri" w:cs="Calibri" w:eastAsia="Calibri" w:hAnsi="Calibri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e2841"/>
                <w:sz w:val="16"/>
                <w:szCs w:val="16"/>
                <w:rtl w:val="0"/>
              </w:rPr>
              <w:t xml:space="preserve">29 Jun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bookmarkStart w:colFirst="0" w:colLast="0" w:name="sarr6mn04dok" w:id="77"/>
          <w:bookmarkEnd w:id="77"/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1f497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567" w:top="567" w:left="720" w:right="720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nsolas"/>
  <w:font w:name="Nexa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spacing w:after="0" w:lineRule="auto"/>
      <w:ind w:left="-709" w:firstLine="979"/>
      <w:rPr>
        <w:rFonts w:ascii="Nexa Bold" w:cs="Nexa Bold" w:eastAsia="Nexa Bold" w:hAnsi="Nexa Bold"/>
        <w:b w:val="1"/>
        <w:bCs w:val="1"/>
        <w:color w:val="4f81bd"/>
        <w:sz w:val="56"/>
        <w:szCs w:val="56"/>
      </w:rPr>
    </w:pPr>
    <w:r w:rsidDel="00000000" w:rsidR="00000000" w:rsidRPr="00000000">
      <w:rPr>
        <w:rtl w:val="0"/>
      </w:rPr>
    </w:r>
  </w:p>
  <w:tbl>
    <w:tblPr>
      <w:tblStyle w:val="Table4"/>
      <w:tblW w:w="10365.0" w:type="dxa"/>
      <w:jc w:val="left"/>
      <w:tblInd w:w="85.99999999999994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050"/>
      <w:gridCol w:w="3075"/>
      <w:gridCol w:w="3240"/>
      <w:tblGridChange w:id="0">
        <w:tblGrid>
          <w:gridCol w:w="4050"/>
          <w:gridCol w:w="3075"/>
          <w:gridCol w:w="3240"/>
        </w:tblGrid>
      </w:tblGridChange>
    </w:tblGrid>
    <w:tr>
      <w:trPr>
        <w:cantSplit w:val="0"/>
        <w:trHeight w:val="76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52">
          <w:pPr>
            <w:spacing w:after="0" w:lineRule="auto"/>
            <w:ind w:left="-90" w:firstLine="0"/>
            <w:rPr>
              <w:rFonts w:ascii="Nexa Bold" w:cs="Nexa Bold" w:eastAsia="Nexa Bold" w:hAnsi="Nexa Bold"/>
              <w:b w:val="1"/>
              <w:bCs w:val="1"/>
              <w:color w:val="4f81bd"/>
              <w:sz w:val="56"/>
              <w:szCs w:val="56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56"/>
              <w:szCs w:val="56"/>
            </w:rPr>
            <w:drawing>
              <wp:inline distB="114300" distT="114300" distL="114300" distR="114300">
                <wp:extent cx="2438400" cy="685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53">
          <w:pPr>
            <w:spacing w:after="0" w:lineRule="auto"/>
            <w:ind w:left="-90" w:right="-105" w:firstLine="0"/>
            <w:jc w:val="center"/>
            <w:rPr>
              <w:rFonts w:ascii="Nexa Bold" w:cs="Nexa Bold" w:eastAsia="Nexa Bold" w:hAnsi="Nexa Bold"/>
              <w:b w:val="1"/>
              <w:bCs w:val="1"/>
              <w:color w:val="4f81bd"/>
              <w:sz w:val="46"/>
              <w:szCs w:val="46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46"/>
              <w:szCs w:val="46"/>
              <w:rtl w:val="0"/>
            </w:rPr>
            <w:t xml:space="preserve">Microbiology 2026</w:t>
          </w:r>
        </w:p>
        <w:p w:rsidR="00000000" w:rsidDel="00000000" w:rsidP="00000000" w:rsidRDefault="00000000" w:rsidRPr="00000000" w14:paraId="00000154">
          <w:pPr>
            <w:spacing w:after="0" w:lineRule="auto"/>
            <w:ind w:left="-90" w:right="-105" w:firstLine="0"/>
            <w:jc w:val="center"/>
            <w:rPr>
              <w:rFonts w:ascii="Nexa Bold" w:cs="Nexa Bold" w:eastAsia="Nexa Bold" w:hAnsi="Nexa Bold"/>
              <w:b w:val="1"/>
              <w:bCs w:val="1"/>
              <w:color w:val="4f81bd"/>
              <w:sz w:val="18"/>
              <w:szCs w:val="18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18"/>
              <w:szCs w:val="18"/>
              <w:rtl w:val="0"/>
            </w:rPr>
            <w:t xml:space="preserve">Proficiency Testing Program</w:t>
          </w:r>
        </w:p>
        <w:p w:rsidR="00000000" w:rsidDel="00000000" w:rsidP="00000000" w:rsidRDefault="00000000" w:rsidRPr="00000000" w14:paraId="00000155">
          <w:pPr>
            <w:spacing w:after="0" w:lineRule="auto"/>
            <w:ind w:left="-90" w:right="-105" w:firstLine="0"/>
            <w:jc w:val="center"/>
            <w:rPr>
              <w:rFonts w:ascii="Nexa Bold" w:cs="Nexa Bold" w:eastAsia="Nexa Bold" w:hAnsi="Nexa Bold"/>
              <w:b w:val="1"/>
              <w:bCs w:val="1"/>
              <w:color w:val="4f81bd"/>
              <w:sz w:val="56"/>
              <w:szCs w:val="56"/>
            </w:rPr>
          </w:pPr>
          <w:r w:rsidDel="00000000" w:rsidR="00000000" w:rsidRPr="00000000">
            <w:rPr>
              <w:rFonts w:ascii="Nexa Bold" w:cs="Nexa Bold" w:eastAsia="Nexa Bold" w:hAnsi="Nexa Bold"/>
              <w:b w:val="1"/>
              <w:bCs w:val="1"/>
              <w:color w:val="4f81bd"/>
              <w:sz w:val="18"/>
              <w:szCs w:val="18"/>
              <w:u w:val="single"/>
              <w:rtl w:val="0"/>
            </w:rPr>
            <w:t xml:space="preserve">Order  Form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7">
    <w:pPr>
      <w:spacing w:after="0" w:lineRule="auto"/>
      <w:ind w:left="-709" w:firstLine="0"/>
      <w:jc w:val="left"/>
      <w:rPr>
        <w:rFonts w:ascii="Nexa Bold" w:cs="Nexa Bold" w:eastAsia="Nexa Bold" w:hAnsi="Nexa Bold"/>
        <w:b w:val="1"/>
        <w:bCs w:val="1"/>
        <w:color w:val="4f81bd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spacing w:after="0" w:lineRule="auto"/>
      <w:ind w:left="-709" w:firstLine="0"/>
      <w:jc w:val="center"/>
      <w:rPr>
        <w:rFonts w:ascii="Nexa Bold" w:cs="Nexa Bold" w:eastAsia="Nexa Bold" w:hAnsi="Nexa Bold"/>
        <w:b w:val="1"/>
        <w:bCs w:val="1"/>
        <w:color w:val="4f81bd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sales@philmstq.org" TargetMode="External"/><Relationship Id="rId7" Type="http://schemas.openxmlformats.org/officeDocument/2006/relationships/hyperlink" Target="https://proficiency.ifmqs.com.au/dropbox/information/PT_Microbiology_Perpetual_Schedule.xlsx" TargetMode="External"/><Relationship Id="rId8" Type="http://schemas.openxmlformats.org/officeDocument/2006/relationships/hyperlink" Target="https://proficiency.ifmqs.com.au/dropbox/information/PT_Microbiology_Perpetual_Schedule.xls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